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03-06/2025/6359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- г. Геническ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- г. Геническ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10228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03-06/2025/6359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